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2B" w:rsidRPr="00023F2B" w:rsidRDefault="00023F2B" w:rsidP="00023F2B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Landsbygd/Hela landet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i/>
          <w:iCs/>
          <w:sz w:val="20"/>
          <w:szCs w:val="20"/>
        </w:rPr>
        <w:t>#143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Inskickad av: Björn Furugren-</w:t>
      </w:r>
      <w:proofErr w:type="spellStart"/>
      <w:r w:rsidRPr="00023F2B">
        <w:rPr>
          <w:rFonts w:ascii="Verdana" w:hAnsi="Verdana" w:cs="Helvetica Neue"/>
          <w:sz w:val="20"/>
          <w:szCs w:val="20"/>
        </w:rPr>
        <w:t>Beselin</w:t>
      </w:r>
      <w:proofErr w:type="spellEnd"/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Motionär: Arne Lithander, Ingela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Niljar</w:t>
      </w:r>
      <w:proofErr w:type="spellEnd"/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Elnät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Säkra elförsörjningen i hela kommunen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Den senaste stormen (Alfrida) innebar att ett stort antal hushåll blev utan el under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flera dygn, fortfarande har alla abonnenter inte återfått elen i Norrtälje kommun. En säker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023F2B">
        <w:rPr>
          <w:rFonts w:ascii="Verdana" w:hAnsi="Verdana" w:cs="Helvetica Neue"/>
          <w:sz w:val="20"/>
          <w:szCs w:val="20"/>
        </w:rPr>
        <w:t>och tillförlitlig elförsörjning är ett måste i dagens samhälle och åtgärder behöver tas för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023F2B">
        <w:rPr>
          <w:rFonts w:ascii="Verdana" w:hAnsi="Verdana" w:cs="Helvetica Neue"/>
          <w:sz w:val="20"/>
          <w:szCs w:val="20"/>
        </w:rPr>
        <w:t>att säkerställa detta.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Innan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Ellevio</w:t>
      </w:r>
      <w:proofErr w:type="spellEnd"/>
      <w:r w:rsidRPr="00023F2B">
        <w:rPr>
          <w:rFonts w:ascii="Verdana" w:hAnsi="Verdana" w:cs="Helvetica Neue"/>
          <w:sz w:val="20"/>
          <w:szCs w:val="20"/>
        </w:rPr>
        <w:t xml:space="preserve"> tog över och Vallentuna Elverk skötte underhåll och reparationer av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elnätet, fungerade detta mycket bra. På de 18 år vi bott utanför Brottby, har det längsta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avbrottet varit 4 timmar, detta i samband med stormarna Gudrun och Pär, som ödelade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stora delar skogsareal.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Efter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Ellevios</w:t>
      </w:r>
      <w:proofErr w:type="spellEnd"/>
      <w:r w:rsidRPr="00023F2B">
        <w:rPr>
          <w:rFonts w:ascii="Verdana" w:hAnsi="Verdana" w:cs="Helvetica Neue"/>
          <w:sz w:val="20"/>
          <w:szCs w:val="20"/>
        </w:rPr>
        <w:t xml:space="preserve"> övertagande har man dessutom oanmäld gått in på tomter för att kapa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grenar vid el-ledningar, något som naturligtvis är nödvändigt men absolut bör föregås av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någon sorts förvarning. Dessutom har man vid kapandet lämnat allt virke och sly kvar på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tomten, utan att informera om tomtägaren skall ta hand om detta.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Man hänvisade till hemsidor och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appar</w:t>
      </w:r>
      <w:proofErr w:type="spellEnd"/>
      <w:r w:rsidRPr="00023F2B">
        <w:rPr>
          <w:rFonts w:ascii="Verdana" w:hAnsi="Verdana" w:cs="Helvetica Neue"/>
          <w:sz w:val="20"/>
          <w:szCs w:val="20"/>
        </w:rPr>
        <w:t xml:space="preserve"> för information angående avbrottet, något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som inte fungerade eftersom även mobilmaster och internetuppkopplingar kräver el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genom mark/luftledningar. Man hänvisade på inget sätt till lokalradion, som heller inte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bidrog med någon information om t ex var färskvatten kunde hämtas eller hur annan hjälp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023F2B">
        <w:rPr>
          <w:rFonts w:ascii="Verdana" w:hAnsi="Verdana" w:cs="Helvetica Neue"/>
          <w:sz w:val="20"/>
          <w:szCs w:val="20"/>
        </w:rPr>
        <w:t>kunde fås.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Därför yrkar vi på följande;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ATT;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Centerpartiet aktivt verkar för att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Ellevio</w:t>
      </w:r>
      <w:proofErr w:type="spellEnd"/>
      <w:r w:rsidRPr="00023F2B">
        <w:rPr>
          <w:rFonts w:ascii="Verdana" w:hAnsi="Verdana" w:cs="Helvetica Neue"/>
          <w:sz w:val="20"/>
          <w:szCs w:val="20"/>
        </w:rPr>
        <w:t xml:space="preserve"> uppfyller sina löften om att säkra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elleveranser genom bättre planering och distribution av personal inför stormar.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ATT;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Centerpartiet aktivt verkar för att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Ellevio</w:t>
      </w:r>
      <w:proofErr w:type="spellEnd"/>
      <w:r w:rsidRPr="00023F2B">
        <w:rPr>
          <w:rFonts w:ascii="Verdana" w:hAnsi="Verdana" w:cs="Helvetica Neue"/>
          <w:sz w:val="20"/>
          <w:szCs w:val="20"/>
        </w:rPr>
        <w:t xml:space="preserve"> förvarnar vid röjning på tomter samt tar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hand om avverkat material.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ATT;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Skicka motionen vidare till riksnivå för säkerställande av att information kan fås på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annat sätt än via internet och/eller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appar</w:t>
      </w:r>
      <w:proofErr w:type="spellEnd"/>
      <w:r w:rsidRPr="00023F2B">
        <w:rPr>
          <w:rFonts w:ascii="Verdana" w:hAnsi="Verdana" w:cs="Helvetica Neue"/>
          <w:sz w:val="20"/>
          <w:szCs w:val="20"/>
        </w:rPr>
        <w:t>. Information skall även ges via radions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lokalstationer (t ex Radio Stockholm 103,3).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Brottby 2019-01-14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Jag/vi föreslår partistämman besluta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 xml:space="preserve">ATT; Centerpartiet aktivt verkar för att </w:t>
      </w:r>
      <w:proofErr w:type="spellStart"/>
      <w:r w:rsidRPr="00023F2B">
        <w:rPr>
          <w:rFonts w:ascii="Verdana" w:hAnsi="Verdana" w:cs="Helvetica Neue"/>
          <w:b/>
          <w:bCs/>
          <w:sz w:val="20"/>
          <w:szCs w:val="20"/>
        </w:rPr>
        <w:t>Ellevio</w:t>
      </w:r>
      <w:proofErr w:type="spellEnd"/>
      <w:r w:rsidRPr="00023F2B">
        <w:rPr>
          <w:rFonts w:ascii="Verdana" w:hAnsi="Verdana" w:cs="Helvetica Neue"/>
          <w:b/>
          <w:bCs/>
          <w:sz w:val="20"/>
          <w:szCs w:val="20"/>
        </w:rPr>
        <w:t xml:space="preserve"> uppfyller sina löften om att säkra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 xml:space="preserve">elleveranser genom bättre planering och distribution av personal inför stormar. 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ATT;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 xml:space="preserve">Centerpartiet aktivt verkar för att </w:t>
      </w:r>
      <w:proofErr w:type="spellStart"/>
      <w:r w:rsidRPr="00023F2B">
        <w:rPr>
          <w:rFonts w:ascii="Verdana" w:hAnsi="Verdana" w:cs="Helvetica Neue"/>
          <w:b/>
          <w:bCs/>
          <w:sz w:val="20"/>
          <w:szCs w:val="20"/>
        </w:rPr>
        <w:t>Ellevio</w:t>
      </w:r>
      <w:proofErr w:type="spellEnd"/>
      <w:r w:rsidRPr="00023F2B">
        <w:rPr>
          <w:rFonts w:ascii="Verdana" w:hAnsi="Verdana" w:cs="Helvetica Neue"/>
          <w:b/>
          <w:bCs/>
          <w:sz w:val="20"/>
          <w:szCs w:val="20"/>
        </w:rPr>
        <w:t xml:space="preserve"> förvarnar vid röjning på tomter samt tar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 xml:space="preserve">hand om avverkat material. 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ATT; Skicka motionen vidare till riksnivå för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 xml:space="preserve">säkerställande av att information kan fås på annat sätt än via internet och/eller </w:t>
      </w:r>
      <w:proofErr w:type="spellStart"/>
      <w:r w:rsidRPr="00023F2B">
        <w:rPr>
          <w:rFonts w:ascii="Verdana" w:hAnsi="Verdana" w:cs="Helvetica Neue"/>
          <w:b/>
          <w:bCs/>
          <w:sz w:val="20"/>
          <w:szCs w:val="20"/>
        </w:rPr>
        <w:t>appar</w:t>
      </w:r>
      <w:proofErr w:type="spellEnd"/>
      <w:r w:rsidRPr="00023F2B">
        <w:rPr>
          <w:rFonts w:ascii="Verdana" w:hAnsi="Verdana" w:cs="Helvetica Neue"/>
          <w:b/>
          <w:bCs/>
          <w:sz w:val="20"/>
          <w:szCs w:val="20"/>
        </w:rPr>
        <w:t>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Information skall även ges via radions lokalstationer (t ex Radio Stockholm 103,3).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23F2B" w:rsidRPr="00023F2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Centerpartiet aktivt verkar för att </w:t>
            </w:r>
            <w:proofErr w:type="spellStart"/>
            <w:r w:rsidRPr="00023F2B">
              <w:rPr>
                <w:rFonts w:ascii="Verdana" w:hAnsi="Verdana" w:cs="Helvetica Neue"/>
                <w:sz w:val="20"/>
                <w:szCs w:val="20"/>
              </w:rPr>
              <w:t>Ellevio</w:t>
            </w:r>
            <w:proofErr w:type="spellEnd"/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 uppfyller sina löften om att säkra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elleveranser genom bättre planering och distribution av personal inför stormar.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”Centerpartiet aktivt verkar för att elbolagen uppfyller sina löften om att säkra elleveranser genom bättre planering och distribution av personal inför oväder och andra tillbud”</w:t>
            </w:r>
          </w:p>
        </w:tc>
      </w:tr>
      <w:tr w:rsidR="00023F2B" w:rsidRPr="00023F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Centerpartiet aktivt verkar för att </w:t>
            </w:r>
            <w:proofErr w:type="spellStart"/>
            <w:r w:rsidRPr="00023F2B">
              <w:rPr>
                <w:rFonts w:ascii="Verdana" w:hAnsi="Verdana" w:cs="Helvetica Neue"/>
                <w:sz w:val="20"/>
                <w:szCs w:val="20"/>
              </w:rPr>
              <w:t>Ellevio</w:t>
            </w:r>
            <w:proofErr w:type="spellEnd"/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 förvarnar vid röjning på tomter samt tar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hand om avverkat material.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Centerpartiet aktivt verkar för att elbolagen förvarnar vid röjning på fastigheter samt tar hand om avverkat material</w:t>
            </w:r>
          </w:p>
        </w:tc>
      </w:tr>
      <w:tr w:rsidR="00023F2B" w:rsidRPr="00023F2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Skicka motionen vidare till riksnivå för säkerställande av att information kan fås på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annat sätt än via internet och/eller </w:t>
            </w:r>
            <w:proofErr w:type="spellStart"/>
            <w:r w:rsidRPr="00023F2B">
              <w:rPr>
                <w:rFonts w:ascii="Verdana" w:hAnsi="Verdana" w:cs="Helvetica Neue"/>
                <w:sz w:val="20"/>
                <w:szCs w:val="20"/>
              </w:rPr>
              <w:t>appar</w:t>
            </w:r>
            <w:proofErr w:type="spellEnd"/>
            <w:r w:rsidRPr="00023F2B">
              <w:rPr>
                <w:rFonts w:ascii="Verdana" w:hAnsi="Verdana" w:cs="Helvetica Neue"/>
                <w:sz w:val="20"/>
                <w:szCs w:val="20"/>
              </w:rPr>
              <w:t>. Information skall även ges via radions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lokalstationer (t ex Radio Stockholm 103,3).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023F2B" w:rsidRDefault="00023F2B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i/>
          <w:iCs/>
          <w:sz w:val="20"/>
          <w:szCs w:val="20"/>
        </w:rPr>
        <w:lastRenderedPageBreak/>
        <w:t>#524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Inskickad av: Johan Krogh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Motionär: Johan Krogh, Nacka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Stärk Stockholms skärgårds utvecklingskraft när strandskyddet görs om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I januariavtalet framkommer det tydligt att strandskyddslagstiftningen ska förändras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i syfte att utveckla hela landet. Det är en bra och välkommen förändring som kommer att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innebära stora möjligheter för hela Sverige att utvecklas. Nuvarande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strandskyddslagstiftning är otroligt hämmande och därför är det glädjande att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Centerpartiet tagit stora steg de senaste åren mot att det generella strandskyddet ska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avskaffas helt och hållet.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I diskussionen (även inom C) kring strandskyddet lyfts ofta Stockholms skärgård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som ett exempel där exploateringen har gått för långt och att det behövs ett starkt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strandskydd. Stockholms skärgård är bitvis tämligen exploaterad, exempelvis de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regionala kärnöarna. Likväl är det också dessa öar som ständigt möter strandskyddets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allra mest negativa sidor. Öarna har en befolkning på mellan 20 och 300 personer. Vissa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 xml:space="preserve">av öarna har service i form av en butik och </w:t>
      </w:r>
      <w:proofErr w:type="spellStart"/>
      <w:r w:rsidRPr="00023F2B">
        <w:rPr>
          <w:rFonts w:ascii="Verdana" w:hAnsi="Verdana" w:cs="Helvetica Neue"/>
          <w:sz w:val="20"/>
          <w:szCs w:val="20"/>
        </w:rPr>
        <w:t>sjömack</w:t>
      </w:r>
      <w:proofErr w:type="spellEnd"/>
      <w:r w:rsidRPr="00023F2B">
        <w:rPr>
          <w:rFonts w:ascii="Verdana" w:hAnsi="Verdana" w:cs="Helvetica Neue"/>
          <w:sz w:val="20"/>
          <w:szCs w:val="20"/>
        </w:rPr>
        <w:t xml:space="preserve"> medan andra helt saknar kommersiell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023F2B">
        <w:rPr>
          <w:rFonts w:ascii="Verdana" w:hAnsi="Verdana" w:cs="Helvetica Neue"/>
          <w:sz w:val="20"/>
          <w:szCs w:val="20"/>
        </w:rPr>
        <w:t>service. Genomgripande för kärnöarna är en önskan efter bättre service och fler bofasta.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Det finns en tydlig vilja att bygga fler bostäder men det konstanta problemet i samtliga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fall är en rigid strandskyddslagstiftning som sätter stopp. När Centerpartiet nu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tillsammans med regeringspartierna ska sätta sig för att reformera strandskyddet är det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viktigt att inte glömma att behovet av ett uppluckrat och förändrat strandskydd är stort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även i exempelvis Stockholms skärgård. Det är en fullkomlig nödvändighet för att vi ska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ha livskraftiga skärgårdar året om – inte bara några månader under sommarmånaderna.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Utgångspunkten i de här förhandlingarna måste vara att flytta beslutandet närmare de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områden som berörs. Centerpartiet har tidigare sagt att vissa delar av Sverige behöver ett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023F2B">
        <w:rPr>
          <w:rFonts w:ascii="Verdana" w:hAnsi="Verdana" w:cs="Helvetica Neue"/>
          <w:sz w:val="20"/>
          <w:szCs w:val="20"/>
        </w:rPr>
        <w:t>statligt reglerat och förstärkt strandskydd. Det vore mycket olyckligt om Stockholms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skärgård blev ett sådant område. Det finns en enorm utvecklingskraft ute på öarna som de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023F2B">
        <w:rPr>
          <w:rFonts w:ascii="Verdana" w:hAnsi="Verdana" w:cs="Helvetica Neue"/>
          <w:sz w:val="20"/>
          <w:szCs w:val="20"/>
        </w:rPr>
        <w:t xml:space="preserve">lokala politikerna är väl medvetna om. Då är det viktigt att ge just dessa lokala </w:t>
      </w:r>
      <w:proofErr w:type="gramStart"/>
      <w:r w:rsidRPr="00023F2B">
        <w:rPr>
          <w:rFonts w:ascii="Verdana" w:hAnsi="Verdana" w:cs="Helvetica Neue"/>
          <w:sz w:val="20"/>
          <w:szCs w:val="20"/>
        </w:rPr>
        <w:t>politiker</w:t>
      </w:r>
      <w:r>
        <w:rPr>
          <w:rFonts w:ascii="Verdana" w:hAnsi="Verdana" w:cs="Helvetica Neue"/>
          <w:sz w:val="20"/>
          <w:szCs w:val="20"/>
        </w:rPr>
        <w:t xml:space="preserve"> </w:t>
      </w:r>
      <w:bookmarkStart w:id="0" w:name="_GoBack"/>
      <w:bookmarkEnd w:id="0"/>
      <w:r w:rsidRPr="00023F2B">
        <w:rPr>
          <w:rFonts w:ascii="Verdana" w:hAnsi="Verdana" w:cs="Helvetica Neue"/>
          <w:sz w:val="20"/>
          <w:szCs w:val="20"/>
        </w:rPr>
        <w:t>makten</w:t>
      </w:r>
      <w:proofErr w:type="gramEnd"/>
      <w:r w:rsidRPr="00023F2B">
        <w:rPr>
          <w:rFonts w:ascii="Verdana" w:hAnsi="Verdana" w:cs="Helvetica Neue"/>
          <w:sz w:val="20"/>
          <w:szCs w:val="20"/>
        </w:rPr>
        <w:t xml:space="preserve"> att fatta de avgörande besluten som möjliggör en verklig skärgårdsutveckling.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Om besluten ska fattas längre upp i systemet är risken oerhört stor att generaliseringar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och andra invanda uppfattningar styr strandskyddet mer än det faktiska behovet av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förenklingar.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Med anledningar av detta yrkar jag: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Jag/vi föreslår partistämman besluta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Att Centerpartiet i förhandlingarna med regeringen säkerställer att Stockholms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skärgård får ta del av den förändrade strandskyddslagstiftningen som innebär att det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blir enklare att bygga strandnära.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Att Besluten rörande strandskydd i Stockholms skärgård decentraliseras till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kommunal nivå.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Att De utpekade kärnöarna med omnejd inte ska omfattas av någon form av förstärkt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strandskydd.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b/>
          <w:bCs/>
          <w:sz w:val="20"/>
          <w:szCs w:val="20"/>
        </w:rPr>
        <w:t>Att Länsstyrelsens överprövningsrätt av strandskyddsdispenser upphör.</w:t>
      </w: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023F2B" w:rsidRPr="00023F2B" w:rsidRDefault="00023F2B" w:rsidP="00023F2B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023F2B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23F2B" w:rsidRPr="00023F2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proofErr w:type="spellStart"/>
            <w:r w:rsidRPr="00023F2B">
              <w:rPr>
                <w:rFonts w:ascii="Verdana" w:hAnsi="Verdana" w:cs="Helvetica Neue"/>
                <w:sz w:val="20"/>
                <w:szCs w:val="20"/>
              </w:rPr>
              <w:t>AttCenterpartiet</w:t>
            </w:r>
            <w:proofErr w:type="spellEnd"/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 i förhandlingarna med regeringen säkerställer att Stockholms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skärgård får ta del av den förändrade strandskyddslagstiftningen som innebär att det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lastRenderedPageBreak/>
              <w:t>blir enklare att bygga strandnära.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lastRenderedPageBreak/>
              <w:t>Bifall</w:t>
            </w:r>
          </w:p>
        </w:tc>
      </w:tr>
      <w:tr w:rsidR="00023F2B" w:rsidRPr="00023F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proofErr w:type="spellStart"/>
            <w:r w:rsidRPr="00023F2B">
              <w:rPr>
                <w:rFonts w:ascii="Verdana" w:hAnsi="Verdana" w:cs="Helvetica Neue"/>
                <w:sz w:val="20"/>
                <w:szCs w:val="20"/>
              </w:rPr>
              <w:t>AttBesluten</w:t>
            </w:r>
            <w:proofErr w:type="spellEnd"/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 rörande strandskydd i Stockholms skärgård decentraliseras till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kommunal nivå.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023F2B" w:rsidRPr="00023F2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proofErr w:type="spellStart"/>
            <w:r w:rsidRPr="00023F2B">
              <w:rPr>
                <w:rFonts w:ascii="Verdana" w:hAnsi="Verdana" w:cs="Helvetica Neue"/>
                <w:sz w:val="20"/>
                <w:szCs w:val="20"/>
              </w:rPr>
              <w:t>AttDe</w:t>
            </w:r>
            <w:proofErr w:type="spellEnd"/>
            <w:r w:rsidRPr="00023F2B">
              <w:rPr>
                <w:rFonts w:ascii="Verdana" w:hAnsi="Verdana" w:cs="Helvetica Neue"/>
                <w:sz w:val="20"/>
                <w:szCs w:val="20"/>
              </w:rPr>
              <w:t xml:space="preserve"> utpekade kärnöarna med omnejd inte ska omfattas av någon form av förstärkt</w:t>
            </w:r>
          </w:p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strandskydd.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023F2B" w:rsidRPr="00023F2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Att Länsstyrelsens överprövningsrätt av strandskyddsdispenser upphör.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23F2B" w:rsidRPr="00023F2B" w:rsidRDefault="00023F2B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023F2B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BF6065" w:rsidRDefault="00BF6065"/>
    <w:sectPr w:rsidR="00BF6065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B"/>
    <w:rsid w:val="00023F2B"/>
    <w:rsid w:val="009E09BD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033"/>
  <w15:chartTrackingRefBased/>
  <w15:docId w15:val="{73BA45E8-1EB3-634B-8B0D-534B906B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2019-06-19T14:28:00Z</dcterms:created>
  <dcterms:modified xsi:type="dcterms:W3CDTF">2019-06-19T14:29:00Z</dcterms:modified>
</cp:coreProperties>
</file>