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76" w:rsidRPr="00A92776" w:rsidRDefault="00A92776" w:rsidP="00A92776">
      <w:pPr>
        <w:autoSpaceDE w:val="0"/>
        <w:autoSpaceDN w:val="0"/>
        <w:adjustRightInd w:val="0"/>
        <w:spacing w:after="40"/>
        <w:rPr>
          <w:rFonts w:ascii="Verdana" w:hAnsi="Verdana" w:cs="Helvetica Neue"/>
          <w:b/>
          <w:bCs/>
          <w:sz w:val="20"/>
          <w:szCs w:val="20"/>
        </w:rPr>
      </w:pPr>
      <w:r w:rsidRPr="00A92776">
        <w:rPr>
          <w:rFonts w:ascii="Verdana" w:hAnsi="Verdana" w:cs="Helvetica Neue"/>
          <w:b/>
          <w:bCs/>
          <w:sz w:val="20"/>
          <w:szCs w:val="20"/>
        </w:rPr>
        <w:t>Migration/integration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i/>
          <w:iCs/>
          <w:sz w:val="20"/>
          <w:szCs w:val="20"/>
        </w:rPr>
        <w:t>#314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Inskickad av: Lena Sundén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 xml:space="preserve">Motionär: </w:t>
      </w:r>
      <w:proofErr w:type="spellStart"/>
      <w:r w:rsidRPr="00A92776">
        <w:rPr>
          <w:rFonts w:ascii="Verdana" w:hAnsi="Verdana" w:cs="Helvetica Neue"/>
          <w:sz w:val="20"/>
          <w:szCs w:val="20"/>
        </w:rPr>
        <w:t>Wais</w:t>
      </w:r>
      <w:proofErr w:type="spellEnd"/>
      <w:r w:rsidRPr="00A92776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92776">
        <w:rPr>
          <w:rFonts w:ascii="Verdana" w:hAnsi="Verdana" w:cs="Helvetica Neue"/>
          <w:sz w:val="20"/>
          <w:szCs w:val="20"/>
        </w:rPr>
        <w:t>Ezat</w:t>
      </w:r>
      <w:proofErr w:type="spellEnd"/>
      <w:r w:rsidRPr="00A92776">
        <w:rPr>
          <w:rFonts w:ascii="Verdana" w:hAnsi="Verdana" w:cs="Helvetica Neue"/>
          <w:sz w:val="20"/>
          <w:szCs w:val="20"/>
        </w:rPr>
        <w:t xml:space="preserve"> - Järfälla, Pamela Salazar - Järfälla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Man har rättigheter, men också skyldigheter i samhället!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Sveriges mottagande av nyanlända omges av stor respekt för individernas kulturella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och religiösa bakgrund, inga blir diskriminerade. Nyanlända har rätt till bostad, vård,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 xml:space="preserve">utbildning, </w:t>
      </w:r>
      <w:proofErr w:type="gramStart"/>
      <w:r w:rsidRPr="00A92776">
        <w:rPr>
          <w:rFonts w:ascii="Verdana" w:hAnsi="Verdana" w:cs="Helvetica Neue"/>
          <w:sz w:val="20"/>
          <w:szCs w:val="20"/>
        </w:rPr>
        <w:t>ekonomisk stöd</w:t>
      </w:r>
      <w:proofErr w:type="gramEnd"/>
      <w:r w:rsidRPr="00A92776">
        <w:rPr>
          <w:rFonts w:ascii="Verdana" w:hAnsi="Verdana" w:cs="Helvetica Neue"/>
          <w:sz w:val="20"/>
          <w:szCs w:val="20"/>
        </w:rPr>
        <w:t xml:space="preserve"> från socialtjänsten och andra typer av demokratiska,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ekonomiska och sociala rättigheter som alla andra etablerade svenskar har.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Nyanlända får information tidigt om sina rättigheter i det svenska samhället.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Vissa nyanlända omfamnar och anpassar sig till den svenska jämlikheten, dock finns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det nyanlända som har svårt att acceptera svenska principer och lagar och vidmakthåller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kulturella mansdominerande strukturer, och hävdar även att deras religion stöder det.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Kvinnor hamnar efter i integrationen, både när det gäller språk och i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arbetsmarknaden på grund av föräldraledighet, då det är oftast kvinnan som får stanna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hemma och ta hand om barnen.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 xml:space="preserve">Kvinnor och </w:t>
      </w:r>
      <w:proofErr w:type="spellStart"/>
      <w:r w:rsidRPr="00A92776">
        <w:rPr>
          <w:rFonts w:ascii="Verdana" w:hAnsi="Verdana" w:cs="Helvetica Neue"/>
          <w:sz w:val="20"/>
          <w:szCs w:val="20"/>
        </w:rPr>
        <w:t>HBTQ</w:t>
      </w:r>
      <w:proofErr w:type="spellEnd"/>
      <w:r w:rsidRPr="00A92776">
        <w:rPr>
          <w:rFonts w:ascii="Verdana" w:hAnsi="Verdana" w:cs="Helvetica Neue"/>
          <w:sz w:val="20"/>
          <w:szCs w:val="20"/>
        </w:rPr>
        <w:t xml:space="preserve"> personer förtrycks i dagens Sverige och det ska vi inte acceptera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oavsett kultur eller religion.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Därför tycker vi att Centerpartiet ska satsa mer på integration och ska genomföra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olika krav för asylsökande för att kunna få förlängning på sitt tillfälliga uppehållstillstånd.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92776">
        <w:rPr>
          <w:rFonts w:ascii="Verdana" w:hAnsi="Verdana" w:cs="Helvetica Neue"/>
          <w:b/>
          <w:bCs/>
          <w:sz w:val="20"/>
          <w:szCs w:val="20"/>
        </w:rPr>
        <w:t>- Att staten ska införa obligatorisk utbildning för nyanlända män och kvinnor i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92776">
        <w:rPr>
          <w:rFonts w:ascii="Verdana" w:hAnsi="Verdana" w:cs="Helvetica Neue"/>
          <w:b/>
          <w:bCs/>
          <w:sz w:val="20"/>
          <w:szCs w:val="20"/>
        </w:rPr>
        <w:t xml:space="preserve">jämlikhet och </w:t>
      </w:r>
      <w:proofErr w:type="spellStart"/>
      <w:r w:rsidRPr="00A92776">
        <w:rPr>
          <w:rFonts w:ascii="Verdana" w:hAnsi="Verdana" w:cs="Helvetica Neue"/>
          <w:b/>
          <w:bCs/>
          <w:sz w:val="20"/>
          <w:szCs w:val="20"/>
        </w:rPr>
        <w:t>HBTQ</w:t>
      </w:r>
      <w:proofErr w:type="spellEnd"/>
      <w:r w:rsidRPr="00A92776">
        <w:rPr>
          <w:rFonts w:ascii="Verdana" w:hAnsi="Verdana" w:cs="Helvetica Neue"/>
          <w:b/>
          <w:bCs/>
          <w:sz w:val="20"/>
          <w:szCs w:val="20"/>
        </w:rPr>
        <w:t xml:space="preserve"> frågor.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92776">
        <w:rPr>
          <w:rFonts w:ascii="Verdana" w:hAnsi="Verdana" w:cs="Helvetica Neue"/>
          <w:b/>
          <w:bCs/>
          <w:sz w:val="20"/>
          <w:szCs w:val="20"/>
        </w:rPr>
        <w:t>- Att deltagande i svenskundervisning och egen försörjning ska vara en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92776">
        <w:rPr>
          <w:rFonts w:ascii="Verdana" w:hAnsi="Verdana" w:cs="Helvetica Neue"/>
          <w:b/>
          <w:bCs/>
          <w:sz w:val="20"/>
          <w:szCs w:val="20"/>
        </w:rPr>
        <w:t>förutsättning för att uppehållstillstånd ska beviljas eller de tillfälliga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b/>
          <w:bCs/>
          <w:sz w:val="20"/>
          <w:szCs w:val="20"/>
        </w:rPr>
        <w:t>uppehållstillstånden ska förlängas, eftersom språket är nyckeln till integration.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92776" w:rsidRPr="00A92776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 xml:space="preserve">Att Centerpartiet driver detta i </w:t>
            </w:r>
            <w:proofErr w:type="spellStart"/>
            <w:r w:rsidRPr="00A92776">
              <w:rPr>
                <w:rFonts w:ascii="Verdana" w:hAnsi="Verdana" w:cs="Helvetica Neue"/>
                <w:sz w:val="20"/>
                <w:szCs w:val="20"/>
              </w:rPr>
              <w:t>Migrationsutredningen</w:t>
            </w:r>
            <w:proofErr w:type="spellEnd"/>
            <w:r w:rsidRPr="00A92776">
              <w:rPr>
                <w:rFonts w:ascii="Verdana" w:hAnsi="Verdana" w:cs="Helvetica Neue"/>
                <w:sz w:val="20"/>
                <w:szCs w:val="20"/>
              </w:rPr>
              <w:t>, med fokus på kompetens och</w:t>
            </w:r>
          </w:p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utvecklingsmöjligheter som invandringen för med sig till landsbygden.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</w:tbl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92776" w:rsidRDefault="00A92776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i/>
          <w:iCs/>
          <w:sz w:val="20"/>
          <w:szCs w:val="20"/>
        </w:rPr>
        <w:lastRenderedPageBreak/>
        <w:t>#320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Inskickad av: Lena Sundén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 xml:space="preserve">Motionär: Pamela Salazar - Järfälla. </w:t>
      </w:r>
      <w:proofErr w:type="spellStart"/>
      <w:r w:rsidRPr="00A92776">
        <w:rPr>
          <w:rFonts w:ascii="Verdana" w:hAnsi="Verdana" w:cs="Helvetica Neue"/>
          <w:sz w:val="20"/>
          <w:szCs w:val="20"/>
        </w:rPr>
        <w:t>Afram</w:t>
      </w:r>
      <w:proofErr w:type="spellEnd"/>
      <w:r w:rsidRPr="00A92776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92776">
        <w:rPr>
          <w:rFonts w:ascii="Verdana" w:hAnsi="Verdana" w:cs="Helvetica Neue"/>
          <w:sz w:val="20"/>
          <w:szCs w:val="20"/>
        </w:rPr>
        <w:t>Yakoub</w:t>
      </w:r>
      <w:proofErr w:type="spellEnd"/>
      <w:r w:rsidRPr="00A92776">
        <w:rPr>
          <w:rFonts w:ascii="Verdana" w:hAnsi="Verdana" w:cs="Helvetica Neue"/>
          <w:sz w:val="20"/>
          <w:szCs w:val="20"/>
        </w:rPr>
        <w:t xml:space="preserve"> - Botkyrka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Håll gränsen mellan skola och religion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Det svenska samhället bygger på värderingar och principer som grund. Att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individens rätt går före gruppens rätt, att kvinnor och män är jämställda, att vi har rätt till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vår egen åsikt, att välja vår tro och rätt att välja livspartner. Utan uppslutning kring dessa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principer faller den frihet och de rättigheter vi har som svenskar, oavsett etnisk bakgrund,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och med det faller den trygghet vi vill åstadkomma. Utan konsensus kring dessa principer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uppnår vi inte integration. Istället får vi ekonomiska och sociala klyftor, parallella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samhällssystem och splittring.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Som barn är man inte mogen att välja sin religion eller annan trosuppfattning, och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man känner heller inte till vilka rättigheter och skyldigheter en vuxen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samhällsmedborgare har. Den närmsta familjen är i regel den viktigaste referenspunkten,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men den får inte vara den enda om vi skall kunna åstadkomma sammanhållning och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integration i vårt samhälle. Alla barn har rätt att få ett perspektiv på sin sociala och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kulturella tillhörighet.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Syftet med den religiöst baserade skolan är att balansera de två dimensionerna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religion och samhälle. Men risken är att de religiöst baserade skolorna i stället leder till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ökat utanförskap, ibland genom att skapa en kulturell klyfta mellan skolbarnen och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samhället, ibland genom att motverka jämställdheten mellan män och kvinnor.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I Sverige har vi skiljt kyrkan från staten. Nu är det dags att även skilja religion från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skolan. Religionsfrihet på svenska betyder rätten att både välja religion eller att välja bort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religion, och alla barn har rätt att fostras till att bli medvetna samhällsmedborgare med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kapacitet att göra egna val. Vi vill därför att all undervisning för barn upp till myndig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ålder bedrivs konfessionsneutralt och av konfessionsneutrala organisationer.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Grunden till vårt ställningstagande är inte motvilja mot en viss religion till förmån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för en annan utan istället djupt förankrat i respekt för den uppväxande individens rätt att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själv välja tro och fritt få välja hur den religiösa tron ska utövas. Vi får inte ta denna frihet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för givet. Den måste ständigt förtjänas, försvaras och erövras på nytt. I det ljuset anser vi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att den sekulära samhällsmodellen fungerar som religionsfrihetens bästa vän.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Det är viktigt att konstatera att Sverige har stora problem med integrationen samt att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religiösa/konfessionella skolor motverkar integrationen och bidrar till bl.a. segregation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och parallella samhällssystem. Därför ska vi absolut inte bidra med skattemedel till dessa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skolor.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92776">
        <w:rPr>
          <w:rFonts w:ascii="Verdana" w:hAnsi="Verdana" w:cs="Helvetica Neue"/>
          <w:b/>
          <w:bCs/>
          <w:sz w:val="20"/>
          <w:szCs w:val="20"/>
        </w:rPr>
        <w:t>- Att Centerpartiet ska verka för att ett etableringsstopp införs för fristående grund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A92776">
        <w:rPr>
          <w:rFonts w:ascii="Verdana" w:hAnsi="Verdana" w:cs="Helvetica Neue"/>
          <w:b/>
          <w:bCs/>
          <w:sz w:val="20"/>
          <w:szCs w:val="20"/>
        </w:rPr>
        <w:t>och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A92776">
        <w:rPr>
          <w:rFonts w:ascii="Verdana" w:hAnsi="Verdana" w:cs="Helvetica Neue"/>
          <w:b/>
          <w:bCs/>
          <w:sz w:val="20"/>
          <w:szCs w:val="20"/>
        </w:rPr>
        <w:t>gymnasieskolor med konfessionell inriktning.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b/>
          <w:bCs/>
          <w:sz w:val="20"/>
          <w:szCs w:val="20"/>
        </w:rPr>
        <w:t>- Att befintliga konfessionella skolor ska kontrolleras bättre av Skolverket.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92776" w:rsidRPr="00A92776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Att Centerpartiet ska verka för att ett etableringsstopp införs för fristående grund- och gymnasieskolor med konfessionell inriktning.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A92776" w:rsidRPr="00A92776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Att befintliga konfessionella skolor ska kontrolleras bättre av Skolverket.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92776" w:rsidRDefault="00A92776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i/>
          <w:iCs/>
          <w:sz w:val="20"/>
          <w:szCs w:val="20"/>
        </w:rPr>
        <w:lastRenderedPageBreak/>
        <w:t>#428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Inskickad av: Ylva Hedman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Motionär: Ylva Hedman, Centerpartiet i Nacka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Motion om att utarbeta en strategi för att ta tillvara de möjligheter som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invandringen för med sig till Sverige.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Integration på landsbygden kan bidra till att minska problemen med avfolkning.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Integration kan bidra till en mer multifunktionell landsbygd, där nyanlända kan bli den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nya arbetskraften. De nyanlända kan se företagsmöjligheter som inte lokalborna har sett.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De har ett utifrån perspektiv. Nyanlända som kommer till landsbygden kan ses som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resurser för lokalsamhället som möjliga entreprenörer och anställda. Majoriteten av de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nyanlända kanske inte stannar länge på orten men de ger positiva effekter för att stärka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och upprätthålla den offentliga och privata servicen. Studier från Kanada visar att landet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har en demografisk utveckling som leder till en ekonomisk nedgång i små samhällen.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Landet arbetar med geografisk spridning av immigranter.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Kanada har infört policys för att små samhällen ska attrahera immigranter för att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bosätta sig där. De har utvecklat program där individer väljs ut, som baseras på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samhällets ekonomiska behov samt tagit fram strategier för att koppla ihop nyanlända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som har vissa kunskaper med arbetsgivare i kommuner. Kanadas mål med detta är att få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nyanlända att stanna kvar och bosätta sig på landsbygden. Det kan vara viktigt att förstå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att de som tidigare har bott på landsbygden i sina hemländer, har lättare att anpassa sig till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att bo på landet. Landsbygdens tysta landskap, vackra miljöer och lättare tillgång till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bostad upplevs som positivt vid en integration. Kanadensiska studier visar att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arbetsmarknadsintegrationen av flyktingar på landsbygden går snabbare i små orter än i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storstäderna, oavsett flyktingarnas språkkunskaper och var ifrån de kommer. Nyanlända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har tillgång till informella och formella nätverk med lokalbefolkningen som gör att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nyanlända lär sig språket fortare.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En kanadensisk vän berättade att alla är likvärdiga i Kanada, oavsett vilket land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personen kommer ifrån. Om den nyanlända berättade att hen är kanadensisk så välkomnar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kanadensarna detta. Det är enligt dem inte upp till dem som bor i landet att bestämma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vem som är kanadensare, utan upp till de nyanlända att bestämma om hen vill identifiera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sig som kanadensare eller inte. Ideella organisationer och vanliga kanadensare spelar 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avgörande roll som privata sponsorer för invandrarna. Människor står idag i kö för att få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sponsra "nya kanadensare", även de som kommer som flyktingar. Detta sker i många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mindre samhällen där det finns stora behov av nya invånare. Cirka 15 000 av de 56</w:t>
      </w:r>
      <w:r>
        <w:rPr>
          <w:rFonts w:ascii="Verdana" w:hAnsi="Verdana" w:cs="Helvetica Neue"/>
          <w:sz w:val="20"/>
          <w:szCs w:val="20"/>
        </w:rPr>
        <w:t> </w:t>
      </w:r>
      <w:r w:rsidRPr="00A92776">
        <w:rPr>
          <w:rFonts w:ascii="Verdana" w:hAnsi="Verdana" w:cs="Helvetica Neue"/>
          <w:sz w:val="20"/>
          <w:szCs w:val="20"/>
        </w:rPr>
        <w:t>000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flyktingar som landet tog emot 2016 var privatsponsrade.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Forskning visar att sysselsättning påverkar viktiga faktorer som ekonomiskt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självständighet, förmåga att kunna planera för framtiden, träffa lokalinvånare på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landsbygden och sysselsättning ger ökad självkänsla. Hinder som utrikesfödda annars kan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möta är valideringssvårigheter, språkhinder och diskriminering.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Många upplever i likhet med mig att Sveriges integrationspolitik är för ”fyrkantig”.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Det är för många regler som gör att många nyanlända inte kommer in på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arbetsmarknaden. Nyanlända vill arbeta men deras kompetenser tas inte tillvara på. De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vill inte leva på bidrag, de vill arbeta och betala skatt, precis som andra svenskar gör. Det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>måste gå fortare att validera nyanländas högskolebetyg från utlandet för att snabbt kunna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92776">
        <w:rPr>
          <w:rFonts w:ascii="Verdana" w:hAnsi="Verdana" w:cs="Helvetica Neue"/>
          <w:sz w:val="20"/>
          <w:szCs w:val="20"/>
        </w:rPr>
        <w:t xml:space="preserve">komma in på den svenska arbetsmarknaden. Vi måste börja se </w:t>
      </w:r>
      <w:proofErr w:type="gramStart"/>
      <w:r w:rsidRPr="00A92776">
        <w:rPr>
          <w:rFonts w:ascii="Verdana" w:hAnsi="Verdana" w:cs="Helvetica Neue"/>
          <w:sz w:val="20"/>
          <w:szCs w:val="20"/>
        </w:rPr>
        <w:t>den mångfald</w:t>
      </w:r>
      <w:proofErr w:type="gramEnd"/>
      <w:r w:rsidRPr="00A92776">
        <w:rPr>
          <w:rFonts w:ascii="Verdana" w:hAnsi="Verdana" w:cs="Helvetica Neue"/>
          <w:sz w:val="20"/>
          <w:szCs w:val="20"/>
        </w:rPr>
        <w:t xml:space="preserve"> av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kompetens som kommer till Sverige, där vi har stora möjligheter att ta tillvara på detta.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 xml:space="preserve">Det blir </w:t>
      </w:r>
      <w:proofErr w:type="spellStart"/>
      <w:r w:rsidRPr="00A92776">
        <w:rPr>
          <w:rFonts w:ascii="Verdana" w:hAnsi="Verdana" w:cs="Helvetica Neue"/>
          <w:sz w:val="20"/>
          <w:szCs w:val="20"/>
        </w:rPr>
        <w:t>win-win</w:t>
      </w:r>
      <w:proofErr w:type="spellEnd"/>
      <w:r w:rsidRPr="00A92776">
        <w:rPr>
          <w:rFonts w:ascii="Verdana" w:hAnsi="Verdana" w:cs="Helvetica Neue"/>
          <w:sz w:val="20"/>
          <w:szCs w:val="20"/>
        </w:rPr>
        <w:t>, för de nyanlända och för oss som redan bor i Sverige.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92776">
        <w:rPr>
          <w:rFonts w:ascii="Verdana" w:hAnsi="Verdana" w:cs="Helvetica Neue"/>
          <w:b/>
          <w:bCs/>
          <w:sz w:val="20"/>
          <w:szCs w:val="20"/>
        </w:rPr>
        <w:t xml:space="preserve">Att Centerpartiet driver detta i </w:t>
      </w:r>
      <w:proofErr w:type="spellStart"/>
      <w:r w:rsidRPr="00A92776">
        <w:rPr>
          <w:rFonts w:ascii="Verdana" w:hAnsi="Verdana" w:cs="Helvetica Neue"/>
          <w:b/>
          <w:bCs/>
          <w:sz w:val="20"/>
          <w:szCs w:val="20"/>
        </w:rPr>
        <w:t>Migrationsutredningen</w:t>
      </w:r>
      <w:proofErr w:type="spellEnd"/>
      <w:r w:rsidRPr="00A92776">
        <w:rPr>
          <w:rFonts w:ascii="Verdana" w:hAnsi="Verdana" w:cs="Helvetica Neue"/>
          <w:b/>
          <w:bCs/>
          <w:sz w:val="20"/>
          <w:szCs w:val="20"/>
        </w:rPr>
        <w:t>, med fokus på kompetens och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A92776">
        <w:rPr>
          <w:rFonts w:ascii="Verdana" w:hAnsi="Verdana" w:cs="Helvetica Neue"/>
          <w:b/>
          <w:bCs/>
          <w:sz w:val="20"/>
          <w:szCs w:val="20"/>
        </w:rPr>
        <w:t>utvecklingsmöjligheter som invandringen för med sig till landsbygden</w:t>
      </w: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92776" w:rsidRPr="00A92776" w:rsidRDefault="00A92776" w:rsidP="00A92776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92776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92776" w:rsidRPr="00A92776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 xml:space="preserve">Att staten ska införa obligatorisk utbildning för nyanlända män och </w:t>
            </w:r>
            <w:r w:rsidRPr="00A92776">
              <w:rPr>
                <w:rFonts w:ascii="Verdana" w:hAnsi="Verdana" w:cs="Helvetica Neue"/>
                <w:sz w:val="20"/>
                <w:szCs w:val="20"/>
              </w:rPr>
              <w:lastRenderedPageBreak/>
              <w:t xml:space="preserve">kvinnor i jämlikhet och </w:t>
            </w:r>
            <w:proofErr w:type="spellStart"/>
            <w:r w:rsidRPr="00A92776">
              <w:rPr>
                <w:rFonts w:ascii="Verdana" w:hAnsi="Verdana" w:cs="Helvetica Neue"/>
                <w:sz w:val="20"/>
                <w:szCs w:val="20"/>
              </w:rPr>
              <w:t>HBTQ</w:t>
            </w:r>
            <w:proofErr w:type="spellEnd"/>
            <w:r w:rsidRPr="00A92776">
              <w:rPr>
                <w:rFonts w:ascii="Verdana" w:hAnsi="Verdana" w:cs="Helvetica Neue"/>
                <w:sz w:val="20"/>
                <w:szCs w:val="20"/>
              </w:rPr>
              <w:t xml:space="preserve"> frågor.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lastRenderedPageBreak/>
              <w:t>instämma i motionens intentioner</w:t>
            </w:r>
          </w:p>
        </w:tc>
      </w:tr>
      <w:tr w:rsidR="00A92776" w:rsidRPr="00A92776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Att deltagande i svenskundervisning och egen försörjning ska vara en förutsättning för att uppehållstillstånd ska beviljas eller de tillfälliga uppehållstillstånden ska förlängas, eftersom språket är nyckeln till integration.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92776" w:rsidRPr="00A92776" w:rsidRDefault="00A92776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92776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</w:tbl>
    <w:p w:rsidR="00BF6065" w:rsidRDefault="00BF6065"/>
    <w:p w:rsidR="001C4FF8" w:rsidRDefault="001C4FF8"/>
    <w:p w:rsidR="001C4FF8" w:rsidRPr="004D3131" w:rsidRDefault="001C4FF8" w:rsidP="001C4FF8">
      <w:pPr>
        <w:pStyle w:val="Liststycke"/>
        <w:spacing w:after="120" w:line="276" w:lineRule="auto"/>
        <w:ind w:left="1134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Nina Wahlin Södertälje, Reserverar sig i förhållande till motion 320 till förmån för avslag på motionen</w:t>
      </w:r>
    </w:p>
    <w:p w:rsidR="001C4FF8" w:rsidRDefault="001C4FF8">
      <w:bookmarkStart w:id="0" w:name="_GoBack"/>
      <w:bookmarkEnd w:id="0"/>
    </w:p>
    <w:sectPr w:rsidR="001C4FF8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1C4FF8"/>
    <w:rsid w:val="009E09BD"/>
    <w:rsid w:val="00A92776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B398"/>
  <w15:chartTrackingRefBased/>
  <w15:docId w15:val="{B3880673-470A-B740-A1F5-BF6F37AF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4FF8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1479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2</cp:revision>
  <dcterms:created xsi:type="dcterms:W3CDTF">2019-06-19T14:34:00Z</dcterms:created>
  <dcterms:modified xsi:type="dcterms:W3CDTF">2019-06-19T14:38:00Z</dcterms:modified>
</cp:coreProperties>
</file>