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54" w:rsidRPr="00F30802" w:rsidRDefault="00285F54" w:rsidP="00285F54">
      <w:pPr>
        <w:pStyle w:val="xmsonormal"/>
        <w:shd w:val="clear" w:color="auto" w:fill="FFFFFF"/>
        <w:rPr>
          <w:rFonts w:asciiTheme="minorHAnsi" w:hAnsiTheme="minorHAnsi" w:cstheme="minorHAnsi"/>
          <w:color w:val="000000"/>
          <w:sz w:val="36"/>
          <w:szCs w:val="36"/>
        </w:rPr>
      </w:pPr>
      <w:bookmarkStart w:id="0" w:name="_GoBack"/>
      <w:r w:rsidRPr="00F30802">
        <w:rPr>
          <w:rStyle w:val="Stark"/>
          <w:rFonts w:asciiTheme="minorHAnsi" w:eastAsia="Times New Roman" w:hAnsiTheme="minorHAnsi" w:cstheme="minorHAnsi"/>
          <w:color w:val="333333"/>
          <w:sz w:val="36"/>
          <w:szCs w:val="36"/>
        </w:rPr>
        <w:t>Centerpartiets stämmobeslut på</w:t>
      </w:r>
      <w:r w:rsidRPr="00F30802">
        <w:rPr>
          <w:rStyle w:val="Stark"/>
          <w:rFonts w:asciiTheme="minorHAnsi" w:eastAsia="Times New Roman" w:hAnsiTheme="minorHAnsi" w:cstheme="minorHAnsi"/>
          <w:color w:val="333333"/>
          <w:sz w:val="36"/>
          <w:szCs w:val="36"/>
        </w:rPr>
        <w:t xml:space="preserve"> </w:t>
      </w:r>
      <w:r w:rsidRPr="00F30802">
        <w:rPr>
          <w:rFonts w:asciiTheme="minorHAnsi" w:hAnsiTheme="minorHAnsi" w:cstheme="minorHAnsi"/>
          <w:b/>
          <w:color w:val="000000"/>
          <w:sz w:val="36"/>
          <w:szCs w:val="36"/>
        </w:rPr>
        <w:t>landsbygdsområdet:</w:t>
      </w:r>
    </w:p>
    <w:bookmarkEnd w:id="0"/>
    <w:p w:rsidR="00285F54" w:rsidRDefault="00285F54" w:rsidP="00285F54">
      <w:pPr>
        <w:pStyle w:val="xmsonormal"/>
        <w:shd w:val="clear" w:color="auto" w:fill="FFFFFF"/>
        <w:rPr>
          <w:rFonts w:ascii="Helvetica" w:hAnsi="Helvetica" w:cs="Helvetica"/>
          <w:color w:val="000000"/>
          <w:sz w:val="24"/>
          <w:szCs w:val="24"/>
        </w:rPr>
      </w:pPr>
      <w:r>
        <w:rPr>
          <w:rFonts w:ascii="Helvetica" w:hAnsi="Helvetica" w:cs="Helvetica"/>
          <w:color w:val="000000"/>
          <w:sz w:val="24"/>
          <w:szCs w:val="24"/>
        </w:rPr>
        <w:t xml:space="preserve"> </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Vi måste landsbygdssäkra politiska beslut och se att myndigheters service förbättras för människor och företag. Statliga jobb ska i första hand omlokaliseras till Sveriges landsbygder snarare än regionala tillväxtcentra.</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Reseavdraget ska reformeras och baseras i högre grad på avstånd.</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Studieskulder ska avskrivas för den som flyttar till en landsbygdskommun. Skattetrycket sänks via ett höjt grundavdrag och fastighetsavgiften ska slopas för den som tar över en tom byggnad för permanentboende. Bredbandsutbyggnaden ska fortsätta.</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Sparbankslagen ska moderniseras så lokala banker kan utvecklas, och kontanthanteringen ska tryggas i hela landet.</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Omfattande regelförenklingar ska införas för besöksnäring och naturturism. Gröna näringars kontakter med myndigheter ska bli bättre genom exempelvis en ökad digitalisering av tillståndsprocesser. Kraftfulla åtgärder måste tas mot sabotage mot gröna näringar och inga offentliga medel ska gå till våldsbejakande organisationer.</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Polisens och rättsväsendets närvaro måste bli starkare i hela landet.</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Äganderätten måste värnas. Vi ska samtidigt stärka ekonomiska incitament för klimatåtgärder i skogsbruket, och lägsta slutavverkningsålder bör slopas.</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En skatteväxling inom transportsektorn ska genomföras och skattesystemet bör ta hänsyn till klimatnytta och geografiska förutsättningar.</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Landsbygdsbor som tar ansvar för exempelvis vägföreningar ska kompenseras genom ett landsbygdsavdrag.</w:t>
      </w:r>
    </w:p>
    <w:p w:rsidR="00285F54" w:rsidRDefault="00285F54" w:rsidP="00285F54">
      <w:pPr>
        <w:numPr>
          <w:ilvl w:val="0"/>
          <w:numId w:val="1"/>
        </w:numPr>
        <w:spacing w:before="100" w:beforeAutospacing="1" w:after="100" w:afterAutospacing="1"/>
        <w:rPr>
          <w:rFonts w:eastAsia="Times New Roman"/>
          <w:color w:val="000000"/>
          <w:sz w:val="24"/>
          <w:szCs w:val="24"/>
        </w:rPr>
      </w:pPr>
      <w:r>
        <w:rPr>
          <w:rFonts w:ascii="Helvetica" w:eastAsia="Times New Roman" w:hAnsi="Helvetica" w:cs="Helvetica"/>
          <w:color w:val="000000"/>
          <w:sz w:val="24"/>
          <w:szCs w:val="24"/>
        </w:rPr>
        <w:t>Det lokala inflytandet över strandskyddet ska stärkas. Bygglovet bör ersätts med anmälningsplikt utanför detaljplanelagt område.</w:t>
      </w:r>
    </w:p>
    <w:p w:rsidR="00285F54" w:rsidRDefault="00285F54" w:rsidP="00285F54">
      <w:pPr>
        <w:pStyle w:val="xmsonormal"/>
        <w:shd w:val="clear" w:color="auto" w:fill="FFFFFF"/>
        <w:rPr>
          <w:rFonts w:ascii="Helvetica" w:hAnsi="Helvetica" w:cs="Helvetica"/>
          <w:color w:val="000000"/>
          <w:sz w:val="24"/>
          <w:szCs w:val="24"/>
        </w:rPr>
      </w:pPr>
    </w:p>
    <w:p w:rsidR="00285F54" w:rsidRPr="00285F54" w:rsidRDefault="00285F54" w:rsidP="00285F54">
      <w:pPr>
        <w:pStyle w:val="xmsonormal"/>
        <w:shd w:val="clear" w:color="auto" w:fill="FFFFFF"/>
        <w:rPr>
          <w:color w:val="000000"/>
          <w:sz w:val="24"/>
          <w:szCs w:val="24"/>
        </w:rPr>
      </w:pPr>
      <w:r w:rsidRPr="00285F54">
        <w:rPr>
          <w:rFonts w:ascii="Helvetica" w:hAnsi="Helvetica" w:cs="Helvetica"/>
          <w:color w:val="000000"/>
          <w:sz w:val="24"/>
          <w:szCs w:val="24"/>
        </w:rPr>
        <w:t xml:space="preserve">Webbartikel: </w:t>
      </w:r>
      <w:hyperlink r:id="rId5" w:history="1">
        <w:r w:rsidRPr="00285F54">
          <w:rPr>
            <w:rStyle w:val="Hyperlnk"/>
            <w:sz w:val="24"/>
            <w:szCs w:val="24"/>
          </w:rPr>
          <w:t>https://www.centerpartiet.se/press/pressmeddelande/nyhetsarkiv-2019/2019-09-29-anpassat-reseavdrag-och-gron-bilbonus-for-landsbygdsbor</w:t>
        </w:r>
      </w:hyperlink>
    </w:p>
    <w:p w:rsidR="00F84374" w:rsidRDefault="00F30802"/>
    <w:sectPr w:rsidR="00F84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E1850"/>
    <w:multiLevelType w:val="multilevel"/>
    <w:tmpl w:val="C002B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54"/>
    <w:rsid w:val="00285F54"/>
    <w:rsid w:val="004637B7"/>
    <w:rsid w:val="00E83F83"/>
    <w:rsid w:val="00F30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9F17"/>
  <w15:chartTrackingRefBased/>
  <w15:docId w15:val="{49B9363D-0DE2-4D70-879F-79DAE5FC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F54"/>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85F54"/>
    <w:rPr>
      <w:color w:val="0000FF"/>
      <w:u w:val="single"/>
    </w:rPr>
  </w:style>
  <w:style w:type="paragraph" w:customStyle="1" w:styleId="xmsonormal">
    <w:name w:val="xmsonormal"/>
    <w:basedOn w:val="Normal"/>
    <w:rsid w:val="00285F54"/>
  </w:style>
  <w:style w:type="character" w:styleId="Stark">
    <w:name w:val="Strong"/>
    <w:basedOn w:val="Standardstycketeckensnitt"/>
    <w:uiPriority w:val="22"/>
    <w:qFormat/>
    <w:rsid w:val="00285F54"/>
    <w:rPr>
      <w:b/>
      <w:bCs/>
    </w:rPr>
  </w:style>
  <w:style w:type="paragraph" w:styleId="Liststycke">
    <w:name w:val="List Paragraph"/>
    <w:basedOn w:val="Normal"/>
    <w:uiPriority w:val="34"/>
    <w:qFormat/>
    <w:rsid w:val="0028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erpartiet.se/press/pressmeddelande/nyhetsarkiv-2019/2019-09-29-anpassat-reseavdrag-och-gron-bilbonus-for-landsbygdsbo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Segergren</dc:creator>
  <cp:keywords/>
  <dc:description/>
  <cp:lastModifiedBy>Sofia Segergren</cp:lastModifiedBy>
  <cp:revision>2</cp:revision>
  <dcterms:created xsi:type="dcterms:W3CDTF">2019-09-29T11:40:00Z</dcterms:created>
  <dcterms:modified xsi:type="dcterms:W3CDTF">2019-09-29T11:42:00Z</dcterms:modified>
</cp:coreProperties>
</file>