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AC81" w14:textId="77777777" w:rsidR="00BD3C37" w:rsidRPr="00BD3C37" w:rsidRDefault="00BD3C37" w:rsidP="00BD3C37">
      <w:pPr>
        <w:spacing w:after="0" w:line="240" w:lineRule="auto"/>
        <w:rPr>
          <w:rFonts w:ascii="&amp;quot" w:eastAsia="Times New Roman" w:hAnsi="&amp;quot" w:cs="Times New Roman"/>
          <w:color w:val="000000"/>
          <w:sz w:val="23"/>
          <w:szCs w:val="23"/>
          <w:lang w:eastAsia="sv-SE"/>
        </w:rPr>
      </w:pPr>
      <w:r w:rsidRPr="00BD3C37">
        <w:rPr>
          <w:rFonts w:ascii="Georgia" w:eastAsia="Times New Roman" w:hAnsi="Georgia" w:cs="Times New Roman"/>
          <w:i/>
          <w:iCs/>
          <w:color w:val="353535"/>
          <w:lang w:eastAsia="sv-SE"/>
        </w:rPr>
        <w:t>Förslag till beslut</w:t>
      </w:r>
    </w:p>
    <w:p w14:paraId="5CB99B1E" w14:textId="334ED3B3" w:rsidR="00BD3C37" w:rsidRPr="00BD3C37" w:rsidRDefault="00BD3C37" w:rsidP="00BD3C37">
      <w:pPr>
        <w:spacing w:line="240" w:lineRule="auto"/>
        <w:rPr>
          <w:rFonts w:ascii="&amp;quot" w:eastAsia="Times New Roman" w:hAnsi="&amp;quot" w:cs="Times New Roman"/>
          <w:color w:val="000000"/>
          <w:sz w:val="23"/>
          <w:szCs w:val="23"/>
          <w:lang w:eastAsia="sv-SE"/>
        </w:rPr>
      </w:pPr>
      <w:r w:rsidRPr="00BD3C37">
        <w:rPr>
          <w:rFonts w:ascii="Cambria" w:eastAsia="Times New Roman" w:hAnsi="Cambria" w:cs="Times New Roman"/>
          <w:color w:val="000000"/>
          <w:sz w:val="24"/>
          <w:szCs w:val="24"/>
          <w:lang w:eastAsia="sv-SE"/>
        </w:rPr>
        <w:t>Kommunfullmäktige beslutar att återremittera budgeten med följande motivering:</w:t>
      </w:r>
    </w:p>
    <w:p w14:paraId="5780A7F6" w14:textId="7578FF44" w:rsidR="00BD3C37" w:rsidRPr="00BD3C37" w:rsidRDefault="00BD3C37" w:rsidP="00BD3C37">
      <w:pPr>
        <w:spacing w:line="240" w:lineRule="auto"/>
        <w:rPr>
          <w:rFonts w:ascii="&amp;quot" w:eastAsia="Times New Roman" w:hAnsi="&amp;quot" w:cs="Times New Roman"/>
          <w:color w:val="000000"/>
          <w:sz w:val="23"/>
          <w:szCs w:val="23"/>
          <w:lang w:eastAsia="sv-SE"/>
        </w:rPr>
      </w:pPr>
      <w:r w:rsidRPr="00BD3C37">
        <w:rPr>
          <w:rFonts w:ascii="Cambria" w:eastAsia="Times New Roman" w:hAnsi="Cambria" w:cs="Times New Roman"/>
          <w:color w:val="000000"/>
          <w:sz w:val="24"/>
          <w:szCs w:val="24"/>
          <w:lang w:eastAsia="sv-SE"/>
        </w:rPr>
        <w:t>SKL:s prisindex för kommunal verksamhet (PKV) visar en ökning av priser och löner på 2,7 procent för 2020. Majoriteten (M, LP, L och KD) föreslår samtidigt ingen uppräkning alls av peng till grundskola och förskola samt äldreomsorg. Vi ser med stor oro vilka konsekvenser det kan ge för kvaliteten i skolans och förskolans samt äldreomsorgens verksamheter då skolans, förskolans och äldreomsorgens ekonomi till största del beror av personalkostnader. Vi anser att denna typ av besparing på kommunal</w:t>
      </w:r>
      <w:r w:rsidR="008C5246">
        <w:rPr>
          <w:rFonts w:ascii="Cambria" w:eastAsia="Times New Roman" w:hAnsi="Cambria" w:cs="Times New Roman"/>
          <w:color w:val="000000"/>
          <w:sz w:val="24"/>
          <w:szCs w:val="24"/>
          <w:lang w:eastAsia="sv-SE"/>
        </w:rPr>
        <w:t xml:space="preserve"> </w:t>
      </w:r>
      <w:r w:rsidRPr="00BD3C37">
        <w:rPr>
          <w:rFonts w:ascii="Cambria" w:eastAsia="Times New Roman" w:hAnsi="Cambria" w:cs="Times New Roman"/>
          <w:color w:val="000000"/>
          <w:sz w:val="24"/>
          <w:szCs w:val="24"/>
          <w:lang w:eastAsia="sv-SE"/>
        </w:rPr>
        <w:t>kärnverksamhet bör undvikas. Vi yrkar därför på återremiss till kommunstyrelsen med följande uppdrag:</w:t>
      </w:r>
    </w:p>
    <w:p w14:paraId="7DB86EF1" w14:textId="77777777" w:rsidR="00BD3C37" w:rsidRPr="00BD3C37" w:rsidRDefault="00BD3C37" w:rsidP="00BD3C37">
      <w:pPr>
        <w:spacing w:line="240" w:lineRule="auto"/>
        <w:rPr>
          <w:rFonts w:ascii="&amp;quot" w:eastAsia="Times New Roman" w:hAnsi="&amp;quot" w:cs="Times New Roman"/>
          <w:color w:val="000000"/>
          <w:sz w:val="23"/>
          <w:szCs w:val="23"/>
          <w:lang w:eastAsia="sv-SE"/>
        </w:rPr>
      </w:pPr>
      <w:r w:rsidRPr="00BD3C37">
        <w:rPr>
          <w:rFonts w:ascii="Cambria" w:eastAsia="Times New Roman" w:hAnsi="Cambria" w:cs="Times New Roman"/>
          <w:color w:val="000000"/>
          <w:sz w:val="24"/>
          <w:szCs w:val="24"/>
          <w:lang w:eastAsia="sv-SE"/>
        </w:rPr>
        <w:t>1. En konsekvensanalys ska göras för att beskriva hur en fryst peng till grundskolan och förskolan samt äldreomsorgen skulle slå emot kommunala och fristående aktörer när de inte får någon kompensation för pris- och löneökningar.</w:t>
      </w:r>
    </w:p>
    <w:p w14:paraId="278506F1" w14:textId="1ED15866" w:rsidR="00BD3C37" w:rsidRPr="00BD3C37" w:rsidRDefault="00BD3C37" w:rsidP="00BD3C37">
      <w:pPr>
        <w:spacing w:line="240" w:lineRule="auto"/>
        <w:rPr>
          <w:rFonts w:ascii="&amp;quot" w:eastAsia="Times New Roman" w:hAnsi="&amp;quot" w:cs="Times New Roman"/>
          <w:color w:val="000000"/>
          <w:sz w:val="23"/>
          <w:szCs w:val="23"/>
          <w:lang w:eastAsia="sv-SE"/>
        </w:rPr>
      </w:pPr>
      <w:r w:rsidRPr="00BD3C37">
        <w:rPr>
          <w:rFonts w:ascii="Cambria" w:eastAsia="Times New Roman" w:hAnsi="Cambria" w:cs="Times New Roman"/>
          <w:color w:val="000000"/>
          <w:sz w:val="24"/>
          <w:szCs w:val="24"/>
          <w:lang w:eastAsia="sv-SE"/>
        </w:rPr>
        <w:t xml:space="preserve">2. Ett justerat budgetförslag läggs fram som innehåller uppräkning av </w:t>
      </w:r>
      <w:r w:rsidR="00F63E38">
        <w:rPr>
          <w:rFonts w:ascii="Cambria" w:eastAsia="Times New Roman" w:hAnsi="Cambria" w:cs="Times New Roman"/>
          <w:color w:val="000000"/>
          <w:sz w:val="24"/>
          <w:szCs w:val="24"/>
          <w:lang w:eastAsia="sv-SE"/>
        </w:rPr>
        <w:t xml:space="preserve">peng till </w:t>
      </w:r>
      <w:r w:rsidRPr="00BD3C37">
        <w:rPr>
          <w:rFonts w:ascii="Cambria" w:eastAsia="Times New Roman" w:hAnsi="Cambria" w:cs="Times New Roman"/>
          <w:color w:val="000000"/>
          <w:sz w:val="24"/>
          <w:szCs w:val="24"/>
          <w:lang w:eastAsia="sv-SE"/>
        </w:rPr>
        <w:t>förskolan och grundskolan samt</w:t>
      </w:r>
      <w:r w:rsidR="007629E3">
        <w:rPr>
          <w:rFonts w:ascii="Cambria" w:eastAsia="Times New Roman" w:hAnsi="Cambria" w:cs="Times New Roman"/>
          <w:color w:val="000000"/>
          <w:sz w:val="24"/>
          <w:szCs w:val="24"/>
          <w:lang w:eastAsia="sv-SE"/>
        </w:rPr>
        <w:t xml:space="preserve"> till</w:t>
      </w:r>
      <w:bookmarkStart w:id="0" w:name="_GoBack"/>
      <w:bookmarkEnd w:id="0"/>
      <w:r w:rsidRPr="00BD3C37">
        <w:rPr>
          <w:rFonts w:ascii="Cambria" w:eastAsia="Times New Roman" w:hAnsi="Cambria" w:cs="Times New Roman"/>
          <w:color w:val="000000"/>
          <w:sz w:val="24"/>
          <w:szCs w:val="24"/>
          <w:lang w:eastAsia="sv-SE"/>
        </w:rPr>
        <w:t xml:space="preserve"> äldreomsorgen, finansierat genom en lägre skattesänkning än i nuvarande förslag.</w:t>
      </w:r>
    </w:p>
    <w:p w14:paraId="7833C8ED" w14:textId="620E9546" w:rsidR="005851A6" w:rsidRPr="005851A6" w:rsidRDefault="005851A6" w:rsidP="005851A6">
      <w:pPr>
        <w:spacing w:after="0" w:line="240" w:lineRule="auto"/>
        <w:rPr>
          <w:rFonts w:ascii="Calibri" w:eastAsia="Times New Roman" w:hAnsi="Calibri" w:cs="Calibri"/>
          <w:color w:val="000000"/>
          <w:sz w:val="24"/>
          <w:szCs w:val="24"/>
          <w:lang w:eastAsia="sv-SE"/>
        </w:rPr>
      </w:pPr>
    </w:p>
    <w:p w14:paraId="0C06F258" w14:textId="77777777" w:rsidR="00D67FBC" w:rsidRPr="005851A6" w:rsidRDefault="00D67FBC" w:rsidP="005851A6"/>
    <w:sectPr w:rsidR="00D67FBC" w:rsidRPr="00585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063AD"/>
    <w:multiLevelType w:val="hybridMultilevel"/>
    <w:tmpl w:val="4EEAC53E"/>
    <w:lvl w:ilvl="0" w:tplc="DA3E10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3C154B"/>
    <w:multiLevelType w:val="multilevel"/>
    <w:tmpl w:val="1B8C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3227B"/>
    <w:multiLevelType w:val="hybridMultilevel"/>
    <w:tmpl w:val="BED4754E"/>
    <w:lvl w:ilvl="0" w:tplc="D226B6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305F69"/>
    <w:multiLevelType w:val="multilevel"/>
    <w:tmpl w:val="F616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396260"/>
    <w:multiLevelType w:val="multilevel"/>
    <w:tmpl w:val="9140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BC"/>
    <w:rsid w:val="004448FA"/>
    <w:rsid w:val="0054010B"/>
    <w:rsid w:val="005851A6"/>
    <w:rsid w:val="007629E3"/>
    <w:rsid w:val="008A3083"/>
    <w:rsid w:val="008C5246"/>
    <w:rsid w:val="009B44C9"/>
    <w:rsid w:val="00B2782F"/>
    <w:rsid w:val="00BD3C37"/>
    <w:rsid w:val="00C71501"/>
    <w:rsid w:val="00D67FBC"/>
    <w:rsid w:val="00F63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5383"/>
  <w15:chartTrackingRefBased/>
  <w15:docId w15:val="{252CA259-3A87-4984-8487-AD691BA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7FBC"/>
    <w:pPr>
      <w:ind w:left="720"/>
      <w:contextualSpacing/>
    </w:pPr>
  </w:style>
  <w:style w:type="paragraph" w:styleId="Normalwebb">
    <w:name w:val="Normal (Web)"/>
    <w:basedOn w:val="Normal"/>
    <w:uiPriority w:val="99"/>
    <w:semiHidden/>
    <w:unhideWhenUsed/>
    <w:rsid w:val="005851A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2730">
      <w:bodyDiv w:val="1"/>
      <w:marLeft w:val="0"/>
      <w:marRight w:val="0"/>
      <w:marTop w:val="0"/>
      <w:marBottom w:val="0"/>
      <w:divBdr>
        <w:top w:val="none" w:sz="0" w:space="0" w:color="auto"/>
        <w:left w:val="none" w:sz="0" w:space="0" w:color="auto"/>
        <w:bottom w:val="none" w:sz="0" w:space="0" w:color="auto"/>
        <w:right w:val="none" w:sz="0" w:space="0" w:color="auto"/>
      </w:divBdr>
    </w:div>
    <w:div w:id="319967888">
      <w:bodyDiv w:val="1"/>
      <w:marLeft w:val="0"/>
      <w:marRight w:val="0"/>
      <w:marTop w:val="0"/>
      <w:marBottom w:val="0"/>
      <w:divBdr>
        <w:top w:val="none" w:sz="0" w:space="0" w:color="auto"/>
        <w:left w:val="none" w:sz="0" w:space="0" w:color="auto"/>
        <w:bottom w:val="none" w:sz="0" w:space="0" w:color="auto"/>
        <w:right w:val="none" w:sz="0" w:space="0" w:color="auto"/>
      </w:divBdr>
      <w:divsChild>
        <w:div w:id="350231508">
          <w:marLeft w:val="0"/>
          <w:marRight w:val="0"/>
          <w:marTop w:val="0"/>
          <w:marBottom w:val="200"/>
          <w:divBdr>
            <w:top w:val="none" w:sz="0" w:space="0" w:color="auto"/>
            <w:left w:val="none" w:sz="0" w:space="0" w:color="auto"/>
            <w:bottom w:val="none" w:sz="0" w:space="0" w:color="auto"/>
            <w:right w:val="none" w:sz="0" w:space="0" w:color="auto"/>
          </w:divBdr>
        </w:div>
        <w:div w:id="639916996">
          <w:marLeft w:val="0"/>
          <w:marRight w:val="0"/>
          <w:marTop w:val="0"/>
          <w:marBottom w:val="200"/>
          <w:divBdr>
            <w:top w:val="none" w:sz="0" w:space="0" w:color="auto"/>
            <w:left w:val="none" w:sz="0" w:space="0" w:color="auto"/>
            <w:bottom w:val="none" w:sz="0" w:space="0" w:color="auto"/>
            <w:right w:val="none" w:sz="0" w:space="0" w:color="auto"/>
          </w:divBdr>
        </w:div>
        <w:div w:id="89981129">
          <w:marLeft w:val="720"/>
          <w:marRight w:val="0"/>
          <w:marTop w:val="0"/>
          <w:marBottom w:val="200"/>
          <w:divBdr>
            <w:top w:val="none" w:sz="0" w:space="0" w:color="auto"/>
            <w:left w:val="none" w:sz="0" w:space="0" w:color="auto"/>
            <w:bottom w:val="none" w:sz="0" w:space="0" w:color="auto"/>
            <w:right w:val="none" w:sz="0" w:space="0" w:color="auto"/>
          </w:divBdr>
        </w:div>
        <w:div w:id="840242965">
          <w:marLeft w:val="720"/>
          <w:marRight w:val="0"/>
          <w:marTop w:val="0"/>
          <w:marBottom w:val="200"/>
          <w:divBdr>
            <w:top w:val="none" w:sz="0" w:space="0" w:color="auto"/>
            <w:left w:val="none" w:sz="0" w:space="0" w:color="auto"/>
            <w:bottom w:val="none" w:sz="0" w:space="0" w:color="auto"/>
            <w:right w:val="none" w:sz="0" w:space="0" w:color="auto"/>
          </w:divBdr>
        </w:div>
      </w:divsChild>
    </w:div>
    <w:div w:id="1201631180">
      <w:bodyDiv w:val="1"/>
      <w:marLeft w:val="0"/>
      <w:marRight w:val="0"/>
      <w:marTop w:val="0"/>
      <w:marBottom w:val="0"/>
      <w:divBdr>
        <w:top w:val="none" w:sz="0" w:space="0" w:color="auto"/>
        <w:left w:val="none" w:sz="0" w:space="0" w:color="auto"/>
        <w:bottom w:val="none" w:sz="0" w:space="0" w:color="auto"/>
        <w:right w:val="none" w:sz="0" w:space="0" w:color="auto"/>
      </w:divBdr>
    </w:div>
    <w:div w:id="1225070370">
      <w:bodyDiv w:val="1"/>
      <w:marLeft w:val="0"/>
      <w:marRight w:val="0"/>
      <w:marTop w:val="0"/>
      <w:marBottom w:val="0"/>
      <w:divBdr>
        <w:top w:val="none" w:sz="0" w:space="0" w:color="auto"/>
        <w:left w:val="none" w:sz="0" w:space="0" w:color="auto"/>
        <w:bottom w:val="none" w:sz="0" w:space="0" w:color="auto"/>
        <w:right w:val="none" w:sz="0" w:space="0" w:color="auto"/>
      </w:divBdr>
      <w:divsChild>
        <w:div w:id="1739093099">
          <w:marLeft w:val="0"/>
          <w:marRight w:val="0"/>
          <w:marTop w:val="0"/>
          <w:marBottom w:val="0"/>
          <w:divBdr>
            <w:top w:val="none" w:sz="0" w:space="0" w:color="auto"/>
            <w:left w:val="none" w:sz="0" w:space="0" w:color="auto"/>
            <w:bottom w:val="none" w:sz="0" w:space="0" w:color="auto"/>
            <w:right w:val="none" w:sz="0" w:space="0" w:color="auto"/>
          </w:divBdr>
        </w:div>
      </w:divsChild>
    </w:div>
    <w:div w:id="21007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179</Words>
  <Characters>950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Buddgård</dc:creator>
  <cp:keywords/>
  <dc:description/>
  <cp:lastModifiedBy>Patrik Buddgård</cp:lastModifiedBy>
  <cp:revision>9</cp:revision>
  <cp:lastPrinted>2019-11-25T09:28:00Z</cp:lastPrinted>
  <dcterms:created xsi:type="dcterms:W3CDTF">2019-11-21T19:31:00Z</dcterms:created>
  <dcterms:modified xsi:type="dcterms:W3CDTF">2019-11-25T11:13:00Z</dcterms:modified>
</cp:coreProperties>
</file>